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12</w:t>
      </w:r>
      <w:r>
        <w:rPr>
          <w:rFonts w:ascii="PT Astra Serif" w:hAnsi="PT Astra Serif"/>
          <w:b/>
          <w:sz w:val="26"/>
          <w:szCs w:val="26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04</w:t>
      </w:r>
      <w:r>
        <w:rPr>
          <w:rFonts w:ascii="PT Astra Serif" w:hAnsi="PT Astra Serif"/>
          <w:b/>
          <w:sz w:val="26"/>
          <w:szCs w:val="26"/>
          <w:lang w:val="ru-RU"/>
        </w:rPr>
        <w:t>.2024</w:t>
      </w:r>
    </w:p>
    <w:p>
      <w:pPr>
        <w:pStyle w:val="Normal"/>
        <w:shd w:val="clear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z w:val="28"/>
          <w:szCs w:val="28"/>
        </w:rPr>
        <w:t>О внесении изменений в отдельные нормативные</w:t>
      </w:r>
    </w:p>
    <w:p>
      <w:pPr>
        <w:pStyle w:val="Normal"/>
        <w:shd w:val="clear" w:fill="FFFFFF"/>
        <w:jc w:val="center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>правовые акты 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widowControl/>
        <w:shd w:val="clear" w:fill="FFFFFF"/>
        <w:tabs>
          <w:tab w:val="clear" w:pos="720"/>
          <w:tab w:val="left" w:pos="5550" w:leader="none"/>
        </w:tabs>
        <w:suppressAutoHyphens w:val="true"/>
        <w:overflowPunct w:val="false"/>
        <w:bidi w:val="0"/>
        <w:spacing w:before="0" w:after="0"/>
        <w:ind w:left="-57" w:right="0" w:firstLine="680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12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апреля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6"/>
          <w:szCs w:val="26"/>
          <w:lang w:eastAsia="en-US"/>
        </w:rPr>
        <w:t>О внесении изменения в отдельные нормативные правовые акты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eastAsia="" w:cs="" w:ascii="PT Astra Serif" w:hAnsi="PT Astra Serif" w:cstheme="minorBidi" w:eastAsiaTheme="minorEastAsia"/>
          <w:b w:val="false"/>
          <w:bCs/>
          <w:color w:val="auto"/>
          <w:spacing w:val="4"/>
          <w:sz w:val="26"/>
          <w:szCs w:val="26"/>
          <w:lang w:val="ru-RU" w:eastAsia="zh-CN"/>
        </w:rPr>
        <w:t xml:space="preserve"> областного государственного бюджетного учреждения «Агентство по развитию сельских территорий»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Проектом предлагается В преамбулах отдельных постановлений Правительства Ульяновской области изменяются реквизиты 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области» в целях приведения в соответствие</w:t>
        <w:br/>
        <w:t xml:space="preserve">с </w:t>
      </w: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п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остановлением Правительства Ульяновской области от </w:t>
      </w:r>
      <w:r>
        <w:rPr>
          <w:rFonts w:eastAsia="Calibri" w:cs="PT Astra Serif" w:ascii="PT Astra Serif" w:hAnsi="PT Astra Serif" w:eastAsiaTheme="minorHAnsi"/>
          <w:b w:val="false"/>
          <w:bCs/>
          <w:color w:val="000000" w:themeColor="text1"/>
          <w:sz w:val="26"/>
          <w:szCs w:val="26"/>
          <w:lang w:eastAsia="en-US"/>
        </w:rPr>
        <w:t>30.11.2023 № 32/644-П</w:t>
        <w:br/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 xml:space="preserve">В </w:t>
      </w:r>
      <w:r>
        <w:rPr>
          <w:rFonts w:ascii="PT Astra Serif" w:hAnsi="PT Astra Serif"/>
          <w:sz w:val="26"/>
          <w:szCs w:val="26"/>
        </w:rPr>
        <w:t xml:space="preserve">отдельных нормативных правовых актах Правительства Ульяновской области, регулирующих порядок предоставления субсидий из областного бюджета Ульяновской области, закрепляется требование о заключении </w:t>
      </w:r>
      <w:r>
        <w:rPr>
          <w:rFonts w:ascii="PT Astra Serif" w:hAnsi="PT Astra Serif"/>
          <w:spacing w:val="-2"/>
          <w:sz w:val="26"/>
          <w:szCs w:val="26"/>
        </w:rPr>
        <w:t xml:space="preserve">соглашения </w:t>
      </w:r>
      <w:r>
        <w:rPr>
          <w:rFonts w:ascii="PT Astra Serif" w:hAnsi="PT Astra Serif"/>
          <w:color w:val="000000" w:themeColor="text1"/>
          <w:spacing w:val="-2"/>
          <w:sz w:val="26"/>
          <w:szCs w:val="26"/>
        </w:rPr>
        <w:t>в государственной информационной системе «Автоматизированный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 Центр Контроля процесса</w:t>
        <w:br/>
        <w:t xml:space="preserve">планирования и анализа бюджета» и 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>размещении в указанной системе установленной</w:t>
        <w:br/>
        <w:t>отчётности.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PT Astra Serif" w:hAnsi="PT Astra Serif"/>
          <w:sz w:val="26"/>
          <w:szCs w:val="26"/>
        </w:rPr>
      </w:pP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ab/>
        <w:t xml:space="preserve">Отдельные нормативные правовые акты Правительства Ульяновской области приводятся </w:t>
      </w:r>
      <w:r>
        <w:rPr>
          <w:rFonts w:ascii="PT Astra Serif" w:hAnsi="PT Astra Serif"/>
          <w:sz w:val="26"/>
          <w:szCs w:val="26"/>
        </w:rPr>
        <w:t xml:space="preserve">в соответствие с </w:t>
      </w:r>
      <w:r>
        <w:rPr>
          <w:rFonts w:cs="PT Astra Serif" w:ascii="PT Astra Serif" w:hAnsi="PT Astra Serif"/>
          <w:sz w:val="26"/>
          <w:szCs w:val="26"/>
        </w:rPr>
        <w:t xml:space="preserve">постановлением Правительства Российской Федерации </w:t>
      </w:r>
      <w:r>
        <w:rPr>
          <w:rFonts w:ascii="PT Astra Serif" w:hAnsi="PT Astra Serif"/>
          <w:sz w:val="26"/>
          <w:szCs w:val="26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</w:t>
        <w:br/>
        <w:t>получателей указанных субсидий, в том числе грантов в форме субсидий»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Проектом постановления также вносятся технические правки</w:t>
      </w:r>
      <w:r>
        <w:rPr>
          <w:rFonts w:eastAsia="" w:cs="PT Astra Serif" w:ascii="PT Astra Serif" w:hAnsi="PT Astra Serif" w:eastAsiaTheme="minorHAnsi"/>
          <w:sz w:val="26"/>
          <w:szCs w:val="26"/>
          <w:lang w:eastAsia="en-US"/>
        </w:rPr>
        <w:t xml:space="preserve">. 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Application>LibreOffice/6.4.7.2$Linux_X86_64 LibreOffice_project/40$Build-2</Application>
  <Pages>1</Pages>
  <Words>332</Words>
  <Characters>2713</Characters>
  <CharactersWithSpaces>3083</CharactersWithSpaces>
  <Paragraphs>15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2024-04-01T11:41:00Z</dcterms:created>
  <dc:creator>Кулькова</dc:creator>
  <dc:description/>
  <dc:language>ru-RU</dc:language>
  <cp:lastModifiedBy/>
  <cp:lastPrinted>2024-04-12T16:33:58Z</cp:lastPrinted>
  <dcterms:modified xsi:type="dcterms:W3CDTF">2024-04-12T16:34:39Z</dcterms:modified>
  <cp:revision>87</cp:revision>
  <dc:subject/>
  <dc:title>Постановление Правительства Ульяновской области от 23.05.2019 N 233-П(ред. от 21.06.2023)"О некоторых мерах, направленных на обеспечение реализации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инициативы"(вместе с "Правилами предоставления крестьянским (фермерским) хозяйствам или индивидуальным предпринимателям, а также гражданам грантов в форме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